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F9" w:rsidRPr="00A14AF9" w:rsidRDefault="00A14AF9" w:rsidP="00A14AF9">
      <w:pPr>
        <w:shd w:val="clear" w:color="auto" w:fill="FFFFFF"/>
        <w:spacing w:before="450" w:after="450" w:line="240" w:lineRule="auto"/>
        <w:outlineLvl w:val="2"/>
        <w:rPr>
          <w:rFonts w:ascii="Helvetica" w:eastAsia="Times New Roman" w:hAnsi="Helvetica" w:cs="Helvetica"/>
          <w:caps/>
          <w:spacing w:val="8"/>
          <w:sz w:val="36"/>
          <w:szCs w:val="36"/>
          <w:lang w:eastAsia="ru-RU"/>
        </w:rPr>
      </w:pPr>
      <w:r w:rsidRPr="00A14AF9">
        <w:rPr>
          <w:rFonts w:ascii="Helvetica" w:eastAsia="Times New Roman" w:hAnsi="Helvetica" w:cs="Helvetica"/>
          <w:caps/>
          <w:spacing w:val="8"/>
          <w:sz w:val="36"/>
          <w:szCs w:val="36"/>
          <w:lang w:eastAsia="ru-RU"/>
        </w:rPr>
        <w:t>ПОЛИТИКА КОНФИДЕНЦИАЛЬНОСТИ ПЕРСОНАЛЬНОЙ ИНФОРМАЦИИ</w:t>
      </w:r>
    </w:p>
    <w:p w:rsidR="00A14AF9" w:rsidRPr="00A14AF9" w:rsidRDefault="00A14AF9" w:rsidP="0006380D">
      <w:pPr>
        <w:shd w:val="clear" w:color="auto" w:fill="FFFFFF"/>
        <w:spacing w:before="300" w:after="150" w:line="39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Настоящая Политика конфиденциальности (далее — Политика) действует в отношении всей информации, которую </w:t>
      </w:r>
      <w:r w:rsidRPr="00A14A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Товарищество с ограниченной ответственностью «Алматы </w:t>
      </w:r>
      <w:proofErr w:type="spellStart"/>
      <w:r w:rsidRPr="00A14A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спецтехпаркинг</w:t>
      </w:r>
      <w:proofErr w:type="spellEnd"/>
      <w:r w:rsidRPr="00A14A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сервис»</w:t>
      </w:r>
      <w:r w:rsidRPr="00A14A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(далее —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), может получить о пользователе во время использования им любого из сайтов, сервисов, служб и программ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(далее — Сервисы).</w:t>
      </w:r>
    </w:p>
    <w:p w:rsidR="00A14AF9" w:rsidRPr="00A14AF9" w:rsidRDefault="00A14AF9" w:rsidP="0006380D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Использование Сервисов </w:t>
      </w:r>
      <w:r w:rsidRPr="00A14AF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АСТПС</w:t>
      </w:r>
      <w:r w:rsidRPr="00A14AF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Персональной информацией являются данные, которые можно использовать для установления личности.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 Персональная информация пользователей, которую получает и обрабатывает </w:t>
      </w:r>
      <w:r w:rsidRPr="00A14A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АСТПС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В рамках настоящей Политики под «персональной информацией пользователя» понимаются: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1.1.1. Персональная информация, которую пользователь предоставляет о себе самостоятельно при регистрац</w:t>
      </w:r>
      <w:r w:rsidR="000638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ии (создании учётной записи) в системе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1.1.2 Номера транспортных средств, а также номера следующих типов документов: водительское удостоверение, свидетельство о регистрации транспортного средства.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1.2. Настоящая Политика применима только к Сервисам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в мобильных приложениях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="0006380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1.3.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 Цели сбора и обработки персональной информации пользователей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2.1.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собирает и хранит только те персональные данные, которые необходимы для предоставления Сервисов и оказания услуг.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2.2. Персональную информацию пользователя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может использовать в следующих целях: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2.2.1. Предоставление пользователю персонализированных Сервисов;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2.2.2.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2.2.3. Улучшение качества Сервисов, удобства их использования, разработка новых Сервисов и услуг;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2.2.4. Проведение статистических и иных исследований, на основе обезличенных данных.</w:t>
      </w:r>
    </w:p>
    <w:p w:rsidR="00A14AF9" w:rsidRPr="00A14AF9" w:rsidRDefault="00A14AF9" w:rsidP="00A14AF9">
      <w:pPr>
        <w:shd w:val="clear" w:color="auto" w:fill="FFFFFF"/>
        <w:spacing w:after="312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2.2.5. Работа с жалобами пользователей по фактам некорректной работы приложения из-за низкого качества связи.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 Информация пользователей не являющейся персональной, которую получает и обрабатывает </w:t>
      </w:r>
      <w:r w:rsidRPr="00A14A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АСТПС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 В рамках настоящей Политики под «информация пользователей не являющейся персональной» понимаются: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3.1.1 Данные, которые не указывают непосредственно на конкретного пользователя и которые автоматически передаются Сервисам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cookie</w:t>
      </w:r>
      <w:proofErr w:type="spellEnd"/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информация о браузере пользователя, данные о мобильном устройстве (или иной программе, с помощью которой осуществляется доступ к Сервисам), время доступа, адрес запрашиваемой страницы, данные о местоположении пользователя, характеристики сотовой сети.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может собирать, использовать, передавать и раскрывать информацию пользователей не являющейся персональной с любой целью.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объединении информации, не являющейся персональной, с персональной информацией объединенные данные будут считаться персональными, пока они остаются объединенными.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 Условия обработки персональной информации пользователя и её передачи третьим лицам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4.1.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 В отношении персональной информации пользователя сохраняется ее конфиденциальность.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4.3.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вправе передать персональную информацию пользователя третьим лицам в следующих случаях: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4.3.1. Пользователь выразил свое согласие на такие действия;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4.3.2. Передача необходима в рамках использования пользователем определенного Сервиса либо для оказания услуги пользователю;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4.3.3. Передача предусмотрена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Казахстанским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иным применимым законодательством в рамках установленной законодательством процедуры.</w:t>
      </w:r>
    </w:p>
    <w:p w:rsidR="00A14AF9" w:rsidRPr="00A14AF9" w:rsidRDefault="00A14AF9" w:rsidP="00A14AF9">
      <w:pPr>
        <w:pStyle w:val="1"/>
        <w:spacing w:before="0" w:line="21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4.4. При обработке персональных данных пользователей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руководствуется 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Закон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Республики Казахстан «О персональных данных и их защите»</w:t>
      </w:r>
      <w:r w:rsidR="000638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 Изменение пользователем персональной информации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Пользователь может в любой момент изменить (обновить, дополнить) предоставленную им персональную информацию или её часть.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 Меры, применяемые для защиты персональной информации пользователей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 Изменение Политики конфиденциальности. Применимое законодательство</w:t>
      </w:r>
      <w:r w:rsidR="000638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  <w:bookmarkStart w:id="0" w:name="_GoBack"/>
      <w:bookmarkEnd w:id="0"/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7.1.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ap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arking</w:t>
      </w:r>
      <w:proofErr w:type="spellEnd"/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kz</w:t>
      </w:r>
      <w:proofErr w:type="spellEnd"/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7.2. К настоящей Политике и отношениям между пользователем и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возникающим в связи с применением Политики конфиденциальности, подлежит применению право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Республики Казахстан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14AF9" w:rsidRPr="00A14AF9" w:rsidRDefault="00A14AF9" w:rsidP="00A14AF9">
      <w:pPr>
        <w:shd w:val="clear" w:color="auto" w:fill="FFFFFF"/>
        <w:spacing w:after="312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4AF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 Обратная связь. Вопросы и предложения</w:t>
      </w:r>
    </w:p>
    <w:p w:rsidR="00A14AF9" w:rsidRDefault="00A14AF9" w:rsidP="00A14AF9">
      <w:pPr>
        <w:shd w:val="clear" w:color="auto" w:fill="FFFFFF"/>
        <w:spacing w:after="312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Все предложения или вопросы по поводу настоящей Политики следует сообщать в Службу поддержки пользователей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АСТПС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hyperlink r:id="rId4" w:history="1">
        <w:r w:rsidRPr="0029415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http://</w:t>
        </w:r>
        <w:r w:rsidRPr="00294154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a</w:t>
        </w:r>
        <w:proofErr w:type="spellStart"/>
        <w:r w:rsidRPr="0029415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parking</w:t>
        </w:r>
        <w:proofErr w:type="spellEnd"/>
        <w:r w:rsidRPr="0029415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294154">
          <w:rPr>
            <w:rStyle w:val="a3"/>
            <w:rFonts w:ascii="Arial" w:eastAsia="Times New Roman" w:hAnsi="Arial" w:cs="Arial"/>
            <w:sz w:val="21"/>
            <w:szCs w:val="21"/>
            <w:lang w:val="en-US" w:eastAsia="ru-RU"/>
          </w:rPr>
          <w:t>kz</w:t>
        </w:r>
        <w:proofErr w:type="spellEnd"/>
      </w:hyperlink>
      <w:r w:rsidRPr="00A14A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A14AF9" w:rsidRDefault="00A14AF9" w:rsidP="00A14AF9">
      <w:pPr>
        <w:shd w:val="clear" w:color="auto" w:fill="FFFFFF"/>
        <w:spacing w:after="312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14AF9" w:rsidRPr="00A14AF9" w:rsidRDefault="00A14AF9" w:rsidP="00A14AF9">
      <w:pPr>
        <w:shd w:val="clear" w:color="auto" w:fill="FFFFFF"/>
        <w:spacing w:after="312" w:line="27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832AC" w:rsidRDefault="000832AC"/>
    <w:sectPr w:rsidR="0008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F9"/>
    <w:rsid w:val="0006380D"/>
    <w:rsid w:val="000832AC"/>
    <w:rsid w:val="00A1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D771-5C5D-454D-8C1D-873AE08E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4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14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A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A1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arkin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Azada Makhpirova</dc:creator>
  <cp:keywords/>
  <dc:description/>
  <cp:lastModifiedBy>Azada Makhpirova</cp:lastModifiedBy>
  <cp:revision>1</cp:revision>
  <dcterms:created xsi:type="dcterms:W3CDTF">2016-06-14T10:56:00Z</dcterms:created>
  <dcterms:modified xsi:type="dcterms:W3CDTF">2016-06-14T11:25:00Z</dcterms:modified>
</cp:coreProperties>
</file>